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C" w:rsidRPr="0009777C" w:rsidRDefault="0009777C" w:rsidP="0009777C">
      <w:pPr>
        <w:spacing w:line="360" w:lineRule="auto"/>
        <w:contextualSpacing/>
        <w:outlineLvl w:val="0"/>
        <w:rPr>
          <w:rFonts w:ascii="Times New Roman" w:hAnsi="Times New Roman"/>
          <w:sz w:val="20"/>
          <w:szCs w:val="20"/>
        </w:rPr>
      </w:pPr>
      <w:r w:rsidRPr="0009777C">
        <w:rPr>
          <w:rFonts w:ascii="Times New Roman" w:hAnsi="Times New Roman"/>
          <w:b/>
          <w:sz w:val="20"/>
          <w:szCs w:val="20"/>
        </w:rPr>
        <w:t>Table 1:</w:t>
      </w:r>
      <w:r w:rsidRPr="0009777C">
        <w:rPr>
          <w:rFonts w:ascii="Times New Roman" w:hAnsi="Times New Roman"/>
          <w:sz w:val="20"/>
          <w:szCs w:val="20"/>
        </w:rPr>
        <w:t xml:space="preserve"> Pre-Operative patient characteristics undergoing CF-LVAD Implantation.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5"/>
        <w:gridCol w:w="1890"/>
        <w:gridCol w:w="1890"/>
        <w:gridCol w:w="1345"/>
      </w:tblGrid>
      <w:tr w:rsidR="0009777C" w:rsidRPr="0009777C" w:rsidTr="00D60C11"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777C">
              <w:rPr>
                <w:rFonts w:ascii="Times New Roman" w:hAnsi="Times New Roman"/>
                <w:b/>
                <w:sz w:val="20"/>
                <w:szCs w:val="20"/>
              </w:rPr>
              <w:t>BMI kg/m</w:t>
            </w:r>
            <w:r w:rsidRPr="0009777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9777C" w:rsidRPr="0009777C" w:rsidTr="00D60C11"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777C">
              <w:rPr>
                <w:rFonts w:ascii="Times New Roman" w:hAnsi="Times New Roman"/>
                <w:b/>
                <w:sz w:val="20"/>
                <w:szCs w:val="20"/>
              </w:rPr>
              <w:t>Pre-Operative Variable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777C">
              <w:rPr>
                <w:rFonts w:ascii="Times New Roman" w:hAnsi="Times New Roman"/>
                <w:b/>
                <w:sz w:val="20"/>
                <w:szCs w:val="20"/>
              </w:rPr>
              <w:t xml:space="preserve">≥ 35 </w:t>
            </w:r>
          </w:p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777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 </w:t>
            </w:r>
            <w:r w:rsidRPr="0009777C">
              <w:rPr>
                <w:rFonts w:ascii="Times New Roman" w:hAnsi="Times New Roman"/>
                <w:b/>
                <w:sz w:val="20"/>
                <w:szCs w:val="20"/>
              </w:rPr>
              <w:t>= 36 (23%)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777C">
              <w:rPr>
                <w:rFonts w:ascii="Times New Roman" w:hAnsi="Times New Roman"/>
                <w:b/>
                <w:sz w:val="20"/>
                <w:szCs w:val="20"/>
              </w:rPr>
              <w:t xml:space="preserve">&lt; 35 </w:t>
            </w:r>
          </w:p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777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 </w:t>
            </w:r>
            <w:r w:rsidRPr="0009777C">
              <w:rPr>
                <w:rFonts w:ascii="Times New Roman" w:hAnsi="Times New Roman"/>
                <w:b/>
                <w:sz w:val="20"/>
                <w:szCs w:val="20"/>
              </w:rPr>
              <w:t>=121 (77%)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777C">
              <w:rPr>
                <w:rFonts w:ascii="Times New Roman" w:hAnsi="Times New Roman"/>
                <w:b/>
                <w:i/>
                <w:sz w:val="20"/>
                <w:szCs w:val="20"/>
              </w:rPr>
              <w:t>P</w:t>
            </w:r>
            <w:r w:rsidRPr="0009777C">
              <w:rPr>
                <w:rFonts w:ascii="Times New Roman" w:hAnsi="Times New Roman"/>
                <w:b/>
                <w:sz w:val="20"/>
                <w:szCs w:val="20"/>
              </w:rPr>
              <w:t xml:space="preserve"> value</w:t>
            </w:r>
          </w:p>
        </w:tc>
      </w:tr>
      <w:tr w:rsidR="0009777C" w:rsidRPr="0009777C" w:rsidTr="00D60C11"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Age in years, mean ± SD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47 ± 12.7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55 ± 13.4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</w:tr>
      <w:tr w:rsidR="0009777C" w:rsidRPr="0009777C" w:rsidTr="00D60C11">
        <w:trPr>
          <w:trHeight w:val="252"/>
        </w:trPr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Gender-Female, %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</w:tr>
      <w:tr w:rsidR="0009777C" w:rsidRPr="0009777C" w:rsidTr="00D60C11"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BMI, mean ± SD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41.6 ± 5.5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27.8 ± 4.1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77C" w:rsidRPr="0009777C" w:rsidTr="00D60C11"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BMI, median (range)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40.7 (35.3, 58.5)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28 (17.6, 34.9)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77C" w:rsidRPr="0009777C" w:rsidTr="00D60C11"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Cerebrovascular Disease, %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</w:tr>
      <w:tr w:rsidR="0009777C" w:rsidRPr="0009777C" w:rsidTr="00D60C11"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Diabetes, %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</w:tr>
      <w:tr w:rsidR="0009777C" w:rsidRPr="0009777C" w:rsidTr="00D60C11"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Hypertension, %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</w:tr>
      <w:tr w:rsidR="0009777C" w:rsidRPr="0009777C" w:rsidTr="00D60C11"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Renal Failure-Dialysis, %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0.46</w:t>
            </w:r>
          </w:p>
        </w:tc>
      </w:tr>
      <w:tr w:rsidR="0009777C" w:rsidRPr="0009777C" w:rsidTr="00D60C11">
        <w:trPr>
          <w:trHeight w:val="215"/>
        </w:trPr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History of Cigarette Smoking, %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0.38</w:t>
            </w:r>
          </w:p>
        </w:tc>
      </w:tr>
      <w:tr w:rsidR="0009777C" w:rsidRPr="0009777C" w:rsidTr="00D60C11"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Prior MI, %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</w:tr>
      <w:tr w:rsidR="0009777C" w:rsidRPr="0009777C" w:rsidTr="00D60C11"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Arrhythmia, %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</w:tr>
      <w:tr w:rsidR="0009777C" w:rsidRPr="0009777C" w:rsidTr="00D60C11"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Previous CABG, %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</w:tr>
      <w:tr w:rsidR="0009777C" w:rsidRPr="0009777C" w:rsidTr="00D60C11">
        <w:trPr>
          <w:trHeight w:val="197"/>
        </w:trPr>
        <w:tc>
          <w:tcPr>
            <w:tcW w:w="4225" w:type="dxa"/>
            <w:vAlign w:val="center"/>
          </w:tcPr>
          <w:p w:rsidR="0009777C" w:rsidRPr="0009777C" w:rsidRDefault="0009777C" w:rsidP="00D60C11">
            <w:pPr>
              <w:keepNext/>
              <w:keepLines/>
              <w:spacing w:before="200" w:line="360" w:lineRule="auto"/>
              <w:contextualSpacing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Hemoglobin A1C Prior to Surgery, mean ± SD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7.2 ± 2.2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6.6 ± 1.5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</w:tr>
      <w:tr w:rsidR="0009777C" w:rsidRPr="0009777C" w:rsidTr="00D60C11"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Hematocrit- mg/dl, mean ± SD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33.8 ± 6.0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34.9</w:t>
            </w:r>
            <w:r w:rsidR="00A96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777C">
              <w:rPr>
                <w:rFonts w:ascii="Times New Roman" w:hAnsi="Times New Roman"/>
                <w:sz w:val="20"/>
                <w:szCs w:val="20"/>
              </w:rPr>
              <w:t>± 6.6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</w:tr>
      <w:tr w:rsidR="0009777C" w:rsidRPr="0009777C" w:rsidTr="00D60C11">
        <w:trPr>
          <w:trHeight w:val="180"/>
        </w:trPr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Total Bilirubin mg/dl, mean ± SD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1.2 ± 1.2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 xml:space="preserve">1.2 ± </w:t>
            </w:r>
            <w:r w:rsidR="00A964F7">
              <w:rPr>
                <w:rFonts w:ascii="Times New Roman" w:hAnsi="Times New Roman"/>
                <w:sz w:val="20"/>
                <w:szCs w:val="20"/>
              </w:rPr>
              <w:t>0</w:t>
            </w:r>
            <w:r w:rsidRPr="0009777C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77C">
              <w:rPr>
                <w:rFonts w:ascii="Times New Roman" w:eastAsia="Times New Roman" w:hAnsi="Times New Roman"/>
                <w:sz w:val="20"/>
                <w:szCs w:val="20"/>
              </w:rPr>
              <w:t>0.09</w:t>
            </w:r>
          </w:p>
        </w:tc>
      </w:tr>
      <w:tr w:rsidR="0009777C" w:rsidRPr="0009777C" w:rsidTr="00D60C11"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MELD Score, mean ± SD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13.4 ± 4.5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13.9 ± 5.6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77C">
              <w:rPr>
                <w:rFonts w:ascii="Times New Roman" w:eastAsia="Times New Roman" w:hAnsi="Times New Roman"/>
                <w:sz w:val="20"/>
                <w:szCs w:val="20"/>
              </w:rPr>
              <w:t>0.90</w:t>
            </w:r>
          </w:p>
        </w:tc>
      </w:tr>
      <w:tr w:rsidR="0009777C" w:rsidRPr="0009777C" w:rsidTr="00D60C11"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Creatinine mg/dl, mean ± SD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1.4 ± .6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 xml:space="preserve"> 1.3 ± </w:t>
            </w:r>
            <w:r w:rsidR="00A964F7">
              <w:rPr>
                <w:rFonts w:ascii="Times New Roman" w:hAnsi="Times New Roman"/>
                <w:sz w:val="20"/>
                <w:szCs w:val="20"/>
              </w:rPr>
              <w:t>0</w:t>
            </w:r>
            <w:r w:rsidRPr="0009777C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77C">
              <w:rPr>
                <w:rFonts w:ascii="Times New Roman" w:eastAsia="Times New Roman" w:hAnsi="Times New Roman"/>
                <w:sz w:val="20"/>
                <w:szCs w:val="20"/>
              </w:rPr>
              <w:t>0.30</w:t>
            </w:r>
          </w:p>
        </w:tc>
      </w:tr>
      <w:tr w:rsidR="0009777C" w:rsidRPr="0009777C" w:rsidTr="00D60C11">
        <w:trPr>
          <w:trHeight w:val="113"/>
        </w:trPr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Ejection Fraction, mean ± SD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15.4 ± 5.1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15.1 ± 5.6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77C">
              <w:rPr>
                <w:rFonts w:ascii="Times New Roman" w:eastAsia="Times New Roman" w:hAnsi="Times New Roman"/>
                <w:sz w:val="20"/>
                <w:szCs w:val="20"/>
              </w:rPr>
              <w:t>0.60</w:t>
            </w:r>
          </w:p>
        </w:tc>
      </w:tr>
      <w:tr w:rsidR="0009777C" w:rsidRPr="0009777C" w:rsidTr="00D60C11">
        <w:trPr>
          <w:trHeight w:val="324"/>
        </w:trPr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Right Heart Catheter Pressures (mmHg)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77C" w:rsidRPr="0009777C" w:rsidTr="00D60C11">
        <w:trPr>
          <w:trHeight w:val="287"/>
        </w:trPr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 xml:space="preserve">     Right atrial pressure mean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18.3 ± 8.8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13.3 ± 5.7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0.004</w:t>
            </w:r>
          </w:p>
        </w:tc>
      </w:tr>
      <w:tr w:rsidR="0009777C" w:rsidRPr="0009777C" w:rsidTr="00D60C11">
        <w:trPr>
          <w:trHeight w:val="324"/>
        </w:trPr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 xml:space="preserve">     Pulmonary artery systolic pressure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61.4 ±  11.6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55.4 ± 13.4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</w:tr>
      <w:tr w:rsidR="0009777C" w:rsidRPr="0009777C" w:rsidTr="00D60C11">
        <w:trPr>
          <w:trHeight w:val="287"/>
        </w:trPr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 xml:space="preserve">     Pulmonary artery diastolic pressure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34.5 ± 8.3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30.2 ± 8.3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</w:tr>
      <w:tr w:rsidR="0009777C" w:rsidRPr="0009777C" w:rsidTr="00D60C11">
        <w:trPr>
          <w:trHeight w:val="287"/>
        </w:trPr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 xml:space="preserve">     Pulmonary artery mean pressure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44.7 ± 7.9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38.7 ± 9.6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</w:tr>
      <w:tr w:rsidR="0009777C" w:rsidRPr="0009777C" w:rsidTr="00D60C11">
        <w:trPr>
          <w:trHeight w:val="333"/>
        </w:trPr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 xml:space="preserve">     PCWP 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32.4 ± 9.0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27.8 ± 8.0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</w:tr>
      <w:tr w:rsidR="0009777C" w:rsidRPr="0009777C" w:rsidTr="00D60C11">
        <w:trPr>
          <w:trHeight w:val="333"/>
        </w:trPr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 xml:space="preserve">     PVR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3.2 ± 1.9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3.5 ± 1.7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</w:tr>
      <w:tr w:rsidR="0009777C" w:rsidRPr="0009777C" w:rsidTr="00D60C11">
        <w:trPr>
          <w:trHeight w:val="287"/>
        </w:trPr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INTERMACS Class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</w:tr>
      <w:tr w:rsidR="0009777C" w:rsidRPr="0009777C" w:rsidTr="00D60C11">
        <w:trPr>
          <w:trHeight w:val="297"/>
        </w:trPr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 xml:space="preserve">     1, %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77C" w:rsidRPr="0009777C" w:rsidTr="00D60C11">
        <w:trPr>
          <w:trHeight w:val="278"/>
        </w:trPr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 xml:space="preserve">     2, %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77C" w:rsidRPr="0009777C" w:rsidTr="00D60C11"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 xml:space="preserve">     3, %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77C" w:rsidRPr="0009777C" w:rsidTr="00D60C11">
        <w:trPr>
          <w:trHeight w:val="252"/>
        </w:trPr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 xml:space="preserve">     4, %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77C" w:rsidRPr="0009777C" w:rsidTr="00D60C11">
        <w:trPr>
          <w:trHeight w:val="279"/>
        </w:trPr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Device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</w:tr>
      <w:tr w:rsidR="0009777C" w:rsidRPr="0009777C" w:rsidTr="00D60C11"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 xml:space="preserve">     HeartMate II, %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77C" w:rsidRPr="0009777C" w:rsidTr="00D60C11">
        <w:trPr>
          <w:trHeight w:val="270"/>
        </w:trPr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HeartWare HVAD, %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77C" w:rsidRPr="0009777C" w:rsidTr="00D60C11"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LVAD Designation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</w:tr>
      <w:tr w:rsidR="0009777C" w:rsidRPr="0009777C" w:rsidTr="00D60C11">
        <w:trPr>
          <w:trHeight w:val="279"/>
        </w:trPr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 xml:space="preserve">     Bridge to Transplantation, %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77C" w:rsidRPr="0009777C" w:rsidTr="00D60C11"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 xml:space="preserve">     Destination, %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77C" w:rsidRPr="0009777C" w:rsidTr="00D60C11">
        <w:trPr>
          <w:trHeight w:val="198"/>
        </w:trPr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 xml:space="preserve">     Bridge to Recovery, %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77C" w:rsidRPr="0009777C" w:rsidTr="00D60C11"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Status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</w:tr>
      <w:tr w:rsidR="0009777C" w:rsidRPr="0009777C" w:rsidTr="00D60C11"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eastAsia="Times New Roman" w:hAnsi="Times New Roman"/>
                <w:sz w:val="20"/>
                <w:szCs w:val="20"/>
              </w:rPr>
              <w:t xml:space="preserve">     Elective, %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77C" w:rsidRPr="0009777C" w:rsidTr="00D60C11">
        <w:trPr>
          <w:trHeight w:val="288"/>
        </w:trPr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eastAsia="Times New Roman" w:hAnsi="Times New Roman"/>
                <w:sz w:val="20"/>
                <w:szCs w:val="20"/>
              </w:rPr>
              <w:t xml:space="preserve">     Urgent, %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77C" w:rsidRPr="0009777C" w:rsidTr="00D60C11">
        <w:trPr>
          <w:trHeight w:val="189"/>
        </w:trPr>
        <w:tc>
          <w:tcPr>
            <w:tcW w:w="422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eastAsia="Times New Roman" w:hAnsi="Times New Roman"/>
                <w:sz w:val="20"/>
                <w:szCs w:val="20"/>
              </w:rPr>
              <w:t xml:space="preserve">     Emergent, %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90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7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45" w:type="dxa"/>
            <w:vAlign w:val="center"/>
          </w:tcPr>
          <w:p w:rsidR="0009777C" w:rsidRPr="0009777C" w:rsidRDefault="0009777C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0F6" w:rsidRPr="0009777C" w:rsidRDefault="00EC10F6"/>
    <w:p w:rsidR="0009777C" w:rsidRPr="0009777C" w:rsidRDefault="0009777C" w:rsidP="0009777C">
      <w:p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09777C">
        <w:rPr>
          <w:rFonts w:ascii="Times New Roman" w:hAnsi="Times New Roman"/>
          <w:sz w:val="20"/>
          <w:szCs w:val="20"/>
        </w:rPr>
        <w:t xml:space="preserve">BMI: Body Mass Index; MI: Myocardial Infarction; MELD: Model for End-stage Liver Disease; SD: Standard Deviation; PCWP: Pulmonary Capillary Wedge Pressure; PVR: Pulmonary Vascular Resistance; INTERMACS: Interagency Registry for Mechanically Assisted Circulatory Support. </w:t>
      </w:r>
    </w:p>
    <w:p w:rsidR="0009777C" w:rsidRPr="0009777C" w:rsidRDefault="0009777C"/>
    <w:sectPr w:rsidR="0009777C" w:rsidRPr="0009777C" w:rsidSect="00EC10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9777C"/>
    <w:rsid w:val="0009777C"/>
    <w:rsid w:val="008C4AF7"/>
    <w:rsid w:val="00A964F7"/>
    <w:rsid w:val="00EC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1681</Characters>
  <Application>Microsoft Office Word</Application>
  <DocSecurity>0</DocSecurity>
  <Lines>14</Lines>
  <Paragraphs>3</Paragraphs>
  <ScaleCrop>false</ScaleCrop>
  <Company>HP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2</cp:revision>
  <dcterms:created xsi:type="dcterms:W3CDTF">2019-07-30T14:19:00Z</dcterms:created>
  <dcterms:modified xsi:type="dcterms:W3CDTF">2019-08-13T12:21:00Z</dcterms:modified>
</cp:coreProperties>
</file>