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6" w:rsidRPr="00FB6BDC" w:rsidRDefault="006D3E56" w:rsidP="006D3E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 xml:space="preserve">Table 1: </w:t>
      </w:r>
      <w:r w:rsidRPr="00FB6BDC">
        <w:rPr>
          <w:rFonts w:ascii="Times New Roman" w:hAnsi="Times New Roman"/>
          <w:sz w:val="20"/>
          <w:szCs w:val="20"/>
        </w:rPr>
        <w:t xml:space="preserve">Clinical </w:t>
      </w:r>
      <w:r>
        <w:rPr>
          <w:rFonts w:ascii="Times New Roman" w:hAnsi="Times New Roman"/>
          <w:sz w:val="20"/>
          <w:szCs w:val="20"/>
        </w:rPr>
        <w:t>c</w:t>
      </w:r>
      <w:r w:rsidRPr="00FB6BDC">
        <w:rPr>
          <w:rFonts w:ascii="Times New Roman" w:hAnsi="Times New Roman"/>
          <w:sz w:val="20"/>
          <w:szCs w:val="20"/>
        </w:rPr>
        <w:t>har</w:t>
      </w:r>
      <w:r>
        <w:rPr>
          <w:rFonts w:ascii="Times New Roman" w:hAnsi="Times New Roman"/>
          <w:sz w:val="20"/>
          <w:szCs w:val="20"/>
        </w:rPr>
        <w:t>a</w:t>
      </w:r>
      <w:r w:rsidRPr="00FB6BDC">
        <w:rPr>
          <w:rFonts w:ascii="Times New Roman" w:hAnsi="Times New Roman"/>
          <w:sz w:val="20"/>
          <w:szCs w:val="20"/>
        </w:rPr>
        <w:t>cteristics of study population.</w:t>
      </w:r>
    </w:p>
    <w:p w:rsidR="006336CF" w:rsidRDefault="006336CF"/>
    <w:tbl>
      <w:tblPr>
        <w:tblW w:w="6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1050"/>
        <w:gridCol w:w="1050"/>
        <w:gridCol w:w="690"/>
        <w:gridCol w:w="1207"/>
        <w:gridCol w:w="790"/>
      </w:tblGrid>
      <w:tr w:rsidR="006D3E56" w:rsidRPr="00FB6BDC" w:rsidTr="00304B29">
        <w:trPr>
          <w:trHeight w:val="495"/>
        </w:trPr>
        <w:tc>
          <w:tcPr>
            <w:tcW w:w="2196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Survivor</w:t>
            </w:r>
          </w:p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 = 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Ex</w:t>
            </w:r>
          </w:p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= 24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D3E56" w:rsidRPr="00915F2B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Age (year)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59.5</w:t>
            </w:r>
            <w:r w:rsidR="0085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±</w:t>
            </w:r>
            <w:r w:rsidR="0085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12.5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65.6</w:t>
            </w:r>
            <w:r w:rsidR="0085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±</w:t>
            </w:r>
            <w:r w:rsidR="008576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10.9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1.03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0.99-1.07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0.067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Gender, n (%)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Female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 (30.0)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 (41.7)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 (70.0)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 (58.3)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0.27-1.40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0.251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Comorbidity, n (%)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 (40.0)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 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Diabetes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(16.7)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 (41.7)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13.94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1.76-110.35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0.013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Hypertension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 (13.3)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(20.8)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9.91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1.14-86.47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0.038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CAD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(6.7)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 (16.7)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10.81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1.21-96.97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0.033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COPD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(8.3)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10.27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0.89-118.16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0.062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Heart failure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(6.7)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(8.3)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10.77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0.95-122.33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0.055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Other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(6.7)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Place of diagnosis, n(%)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Lymph node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 (70.0)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 (50.0)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0.98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0.23-4.58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0.976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Bone marrow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 (29.2)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3.18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0.65-15.66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0.154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GIS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(12.5)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1.82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0.30-11.05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0.513</w:t>
            </w: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Other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 (4.8)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Splenectomy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Peripheral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blood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(10.0)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 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Colon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 (4.2)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D3E56" w:rsidRPr="00FB6BDC" w:rsidTr="00304B29">
        <w:trPr>
          <w:trHeight w:val="300"/>
        </w:trPr>
        <w:tc>
          <w:tcPr>
            <w:tcW w:w="2196" w:type="dxa"/>
            <w:shd w:val="clear" w:color="auto" w:fill="auto"/>
          </w:tcPr>
          <w:p w:rsidR="006D3E56" w:rsidRPr="00FB6BDC" w:rsidRDefault="006D3E56" w:rsidP="00304B29">
            <w:pPr>
              <w:spacing w:after="0" w:line="360" w:lineRule="auto"/>
              <w:ind w:firstLine="4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Other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6D3E56" w:rsidRPr="00FB6BDC" w:rsidRDefault="006D3E56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6D3E56" w:rsidRDefault="006D3E56"/>
    <w:p w:rsidR="006D3E56" w:rsidRPr="00FB6BDC" w:rsidRDefault="006D3E56" w:rsidP="006D3E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 xml:space="preserve">Normally distributed numerical variables were shown as mean </w:t>
      </w:r>
      <w:r w:rsidRPr="00FB6BDC">
        <w:rPr>
          <w:rFonts w:ascii="Times New Roman" w:hAnsi="Times New Roman"/>
          <w:color w:val="FF0000"/>
          <w:sz w:val="20"/>
          <w:szCs w:val="20"/>
        </w:rPr>
        <w:t>±</w:t>
      </w:r>
      <w:r w:rsidRPr="00FB6BDC">
        <w:rPr>
          <w:rFonts w:ascii="Times New Roman" w:hAnsi="Times New Roman"/>
          <w:sz w:val="20"/>
          <w:szCs w:val="20"/>
        </w:rPr>
        <w:t xml:space="preserve"> standard deviation.</w:t>
      </w:r>
    </w:p>
    <w:p w:rsidR="006D3E56" w:rsidRPr="00FB6BDC" w:rsidRDefault="006D3E56" w:rsidP="006D3E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Numerical variables that do not show normal distribution were shown with median (min-max).</w:t>
      </w:r>
    </w:p>
    <w:p w:rsidR="006D3E56" w:rsidRPr="00FB6BDC" w:rsidRDefault="006D3E56" w:rsidP="006D3E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Categorical variables were shown as number (%).</w:t>
      </w:r>
    </w:p>
    <w:p w:rsidR="006D3E56" w:rsidRPr="00FB6BDC" w:rsidRDefault="006D3E56" w:rsidP="006D3E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FB6BDC">
        <w:rPr>
          <w:rFonts w:ascii="Times New Roman" w:hAnsi="Times New Roman"/>
          <w:sz w:val="20"/>
          <w:szCs w:val="20"/>
        </w:rPr>
        <w:t>p &lt; 0.05 shows statistical significance.</w:t>
      </w:r>
    </w:p>
    <w:p w:rsidR="006D3E56" w:rsidRDefault="006D3E56" w:rsidP="006D3E5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CAD: Coronary artery disease, COPD: Chronic obstructive pulmonary disease, GIS: Gastrointestinal system.</w:t>
      </w:r>
    </w:p>
    <w:p w:rsidR="006D3E56" w:rsidRDefault="006D3E56"/>
    <w:sectPr w:rsidR="006D3E56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D3E56"/>
    <w:rsid w:val="001D5B32"/>
    <w:rsid w:val="006336CF"/>
    <w:rsid w:val="006D3E56"/>
    <w:rsid w:val="0085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56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2019-10-02T10:37:00Z</dcterms:created>
  <dcterms:modified xsi:type="dcterms:W3CDTF">2019-10-16T11:45:00Z</dcterms:modified>
</cp:coreProperties>
</file>