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52" w:rsidRPr="002515B4" w:rsidRDefault="00810552" w:rsidP="00810552">
      <w:pPr>
        <w:spacing w:after="0" w:line="360" w:lineRule="auto"/>
        <w:jc w:val="both"/>
        <w:rPr>
          <w:rFonts w:ascii="Times New Roman" w:eastAsia="Malgun Gothic" w:hAnsi="Times New Roman"/>
          <w:color w:val="000000" w:themeColor="text1"/>
          <w:sz w:val="20"/>
          <w:szCs w:val="20"/>
        </w:rPr>
      </w:pPr>
      <w:r w:rsidRPr="002515B4">
        <w:rPr>
          <w:rFonts w:ascii="Times New Roman" w:hAnsi="Times New Roman"/>
          <w:b/>
          <w:iCs/>
          <w:color w:val="000000" w:themeColor="text1"/>
          <w:sz w:val="20"/>
          <w:szCs w:val="20"/>
        </w:rPr>
        <w:t>Supplement</w:t>
      </w:r>
      <w:r w:rsidRPr="002515B4">
        <w:rPr>
          <w:rFonts w:ascii="Times New Roman" w:eastAsia="Malgun Gothic" w:hAnsi="Times New Roman"/>
          <w:b/>
          <w:iCs/>
          <w:color w:val="000000" w:themeColor="text1"/>
          <w:sz w:val="20"/>
          <w:szCs w:val="20"/>
        </w:rPr>
        <w:t xml:space="preserve"> Table 3:</w:t>
      </w:r>
      <w:r w:rsidRPr="002515B4">
        <w:rPr>
          <w:rFonts w:ascii="Times New Roman" w:eastAsia="Malgun Gothic" w:hAnsi="Times New Roman"/>
          <w:iCs/>
          <w:color w:val="000000" w:themeColor="text1"/>
          <w:sz w:val="20"/>
          <w:szCs w:val="20"/>
        </w:rPr>
        <w:t xml:space="preserve"> </w:t>
      </w:r>
      <w:r w:rsidRPr="002515B4">
        <w:rPr>
          <w:rFonts w:ascii="Times New Roman" w:eastAsia="Malgun Gothic" w:hAnsi="Times New Roman"/>
          <w:color w:val="000000" w:themeColor="text1"/>
          <w:sz w:val="20"/>
          <w:szCs w:val="20"/>
        </w:rPr>
        <w:t>Comparison of various clinical outcomes according to the pre-procedural TIMI flow.</w:t>
      </w:r>
    </w:p>
    <w:tbl>
      <w:tblPr>
        <w:tblpPr w:leftFromText="180" w:rightFromText="180" w:vertAnchor="page" w:horzAnchor="margin" w:tblpY="2011"/>
        <w:tblW w:w="9180" w:type="dxa"/>
        <w:tblLook w:val="04A0"/>
      </w:tblPr>
      <w:tblGrid>
        <w:gridCol w:w="2250"/>
        <w:gridCol w:w="1980"/>
        <w:gridCol w:w="1800"/>
        <w:gridCol w:w="1890"/>
        <w:gridCol w:w="1260"/>
      </w:tblGrid>
      <w:tr w:rsidR="00810552" w:rsidRPr="002515B4" w:rsidTr="00810552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7B74A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Overall patient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0-1</w:t>
            </w:r>
          </w:p>
          <w:p w:rsidR="00810552" w:rsidRPr="002515B4" w:rsidRDefault="007B74AD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6</w:t>
            </w:r>
            <w:r w:rsidR="00810552"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235)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2</w:t>
            </w:r>
          </w:p>
          <w:p w:rsidR="00810552" w:rsidRPr="002515B4" w:rsidRDefault="007B74AD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1</w:t>
            </w:r>
            <w:r w:rsidR="00810552"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074)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3</w:t>
            </w:r>
          </w:p>
          <w:p w:rsidR="00810552" w:rsidRPr="002515B4" w:rsidRDefault="007B74AD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1</w:t>
            </w:r>
            <w:r w:rsidR="00810552"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119)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≤ 30 day MACE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382 (6.1)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47 (4.4)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39 (3.5)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≤ 30 day CVD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316 (5.1)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37 (3.4)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 (2.4)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1-year MACE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714 (11.5)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119 (11.1)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105 (9.4)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0.126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1-year all-cause death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537 (8.6)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82 (7.6)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70 (6.3)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0.021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1-year CVD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392 (6.3)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54 (5.0)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42 (3.8)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Recurrent 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52 (0.8)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 (1.1)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 (1.1)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0.47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RePCI (TVR/TLR)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165 (2.6)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32 (3.0)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34 (3.0)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0.622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CABG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 (0.3)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(0.2)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(0.3)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0.999</w:t>
            </w:r>
          </w:p>
        </w:tc>
      </w:tr>
      <w:tr w:rsidR="00810552" w:rsidRPr="002515B4" w:rsidTr="00810552">
        <w:trPr>
          <w:trHeight w:val="5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Patients who excluded ≤ 30 day events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0-1</w:t>
            </w:r>
          </w:p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5853)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0-2</w:t>
            </w:r>
          </w:p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1027)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3</w:t>
            </w:r>
          </w:p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1080)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MACE (&gt; 30 day)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332 (5.6)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72 (7.0)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66 (6.1)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0.228</w:t>
            </w:r>
          </w:p>
        </w:tc>
      </w:tr>
      <w:tr w:rsidR="00810552" w:rsidRPr="002515B4" w:rsidTr="0081055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CVD (&gt; 30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76 (1.3)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 (1.7)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 (1.3)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552" w:rsidRPr="002515B4" w:rsidRDefault="00810552" w:rsidP="00810552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5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0.637</w:t>
            </w:r>
          </w:p>
        </w:tc>
      </w:tr>
    </w:tbl>
    <w:p w:rsidR="00641524" w:rsidRPr="002515B4" w:rsidRDefault="00641524">
      <w:pPr>
        <w:rPr>
          <w:color w:val="000000" w:themeColor="text1"/>
        </w:rPr>
      </w:pPr>
    </w:p>
    <w:p w:rsidR="002515B4" w:rsidRPr="007B74AD" w:rsidRDefault="002515B4" w:rsidP="009E6E1F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  <w:r w:rsidRPr="002515B4">
        <w:rPr>
          <w:rFonts w:ascii="Times New Roman" w:hAnsi="Times New Roman"/>
          <w:iCs/>
          <w:color w:val="000000" w:themeColor="text1"/>
          <w:sz w:val="20"/>
          <w:szCs w:val="20"/>
        </w:rPr>
        <w:t>TIMI: Thrombolysis in myocardial infarction; MACE: M</w:t>
      </w:r>
      <w:r w:rsidRPr="002515B4">
        <w:rPr>
          <w:rFonts w:ascii="Times New Roman" w:hAnsi="Times New Roman"/>
          <w:bCs/>
          <w:iCs/>
          <w:color w:val="000000" w:themeColor="text1"/>
          <w:sz w:val="20"/>
          <w:szCs w:val="20"/>
        </w:rPr>
        <w:t>ajor adverse cardiac events</w:t>
      </w:r>
      <w:r w:rsidRPr="002515B4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; MI: </w:t>
      </w:r>
      <w:r w:rsidR="007B74AD" w:rsidRPr="002B39A4">
        <w:rPr>
          <w:rFonts w:ascii="Times New Roman" w:eastAsiaTheme="minorHAnsi" w:hAnsi="Times New Roman"/>
          <w:color w:val="000000"/>
          <w:sz w:val="20"/>
          <w:szCs w:val="20"/>
        </w:rPr>
        <w:t xml:space="preserve">Myocardial Infarction; MACE: Major Adverse Cardiac Events; MI: Myocardial Infarction; TVR: Target Vessel Revascularization; TLR: Target Lesion Revascularization; </w:t>
      </w:r>
      <w:proofErr w:type="spellStart"/>
      <w:r w:rsidR="007B74AD" w:rsidRPr="002B39A4">
        <w:rPr>
          <w:rFonts w:ascii="Times New Roman" w:eastAsiaTheme="minorHAnsi" w:hAnsi="Times New Roman"/>
          <w:color w:val="000000"/>
          <w:sz w:val="20"/>
          <w:szCs w:val="20"/>
        </w:rPr>
        <w:t>RePCI</w:t>
      </w:r>
      <w:proofErr w:type="spellEnd"/>
      <w:r w:rsidR="007B74AD" w:rsidRPr="002B39A4">
        <w:rPr>
          <w:rFonts w:ascii="Times New Roman" w:eastAsiaTheme="minorHAnsi" w:hAnsi="Times New Roman"/>
          <w:color w:val="000000"/>
          <w:sz w:val="20"/>
          <w:szCs w:val="20"/>
        </w:rPr>
        <w:t xml:space="preserve">: Recurrent </w:t>
      </w:r>
      <w:proofErr w:type="spellStart"/>
      <w:r w:rsidR="007B74AD" w:rsidRPr="002B39A4">
        <w:rPr>
          <w:rFonts w:ascii="Times New Roman" w:eastAsiaTheme="minorHAnsi" w:hAnsi="Times New Roman"/>
          <w:color w:val="000000"/>
          <w:sz w:val="20"/>
          <w:szCs w:val="20"/>
        </w:rPr>
        <w:t>Percutaneous</w:t>
      </w:r>
      <w:proofErr w:type="spellEnd"/>
      <w:r w:rsidR="007B74AD" w:rsidRPr="002B39A4">
        <w:rPr>
          <w:rFonts w:ascii="Times New Roman" w:eastAsiaTheme="minorHAnsi" w:hAnsi="Times New Roman"/>
          <w:color w:val="000000"/>
          <w:sz w:val="20"/>
          <w:szCs w:val="20"/>
        </w:rPr>
        <w:t xml:space="preserve"> Coronary Intervention</w:t>
      </w:r>
      <w:r w:rsidR="007B74AD" w:rsidRPr="002B39A4">
        <w:rPr>
          <w:rFonts w:ascii="Tahoma" w:eastAsiaTheme="minorHAnsi" w:hAnsi="Tahoma" w:cs="Tahoma"/>
          <w:color w:val="000000"/>
          <w:sz w:val="20"/>
          <w:szCs w:val="20"/>
        </w:rPr>
        <w:t>.</w:t>
      </w:r>
      <w:r w:rsidR="007B74AD">
        <w:rPr>
          <w:rFonts w:ascii="Tahoma" w:eastAsiaTheme="minorHAnsi" w:hAnsi="Tahoma" w:cs="Tahoma"/>
          <w:color w:val="000000"/>
          <w:sz w:val="18"/>
          <w:szCs w:val="18"/>
        </w:rPr>
        <w:t xml:space="preserve"> </w:t>
      </w:r>
      <w:r w:rsidRPr="002515B4">
        <w:rPr>
          <w:rFonts w:ascii="Times New Roman" w:eastAsia="BatangChe" w:hAnsi="Times New Roman"/>
          <w:color w:val="000000" w:themeColor="text1"/>
          <w:sz w:val="20"/>
          <w:szCs w:val="20"/>
        </w:rPr>
        <w:t>MACE is defined as the composite of the death of any cause, recurrence of MI, TLR, TVR and CABG.</w:t>
      </w:r>
    </w:p>
    <w:p w:rsidR="002515B4" w:rsidRPr="002515B4" w:rsidRDefault="002515B4">
      <w:pPr>
        <w:rPr>
          <w:color w:val="000000" w:themeColor="text1"/>
        </w:rPr>
      </w:pPr>
    </w:p>
    <w:sectPr w:rsidR="002515B4" w:rsidRPr="002515B4" w:rsidSect="0064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10552"/>
    <w:rsid w:val="000227E8"/>
    <w:rsid w:val="000F015A"/>
    <w:rsid w:val="001D6700"/>
    <w:rsid w:val="002515B4"/>
    <w:rsid w:val="002B39A4"/>
    <w:rsid w:val="00641524"/>
    <w:rsid w:val="006A4600"/>
    <w:rsid w:val="007B74AD"/>
    <w:rsid w:val="00810552"/>
    <w:rsid w:val="009C4BFD"/>
    <w:rsid w:val="009E6E1F"/>
    <w:rsid w:val="00C6690F"/>
    <w:rsid w:val="00E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36</cp:revision>
  <dcterms:created xsi:type="dcterms:W3CDTF">2018-04-16T04:25:00Z</dcterms:created>
  <dcterms:modified xsi:type="dcterms:W3CDTF">2018-04-30T10:13:00Z</dcterms:modified>
</cp:coreProperties>
</file>