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CBC75" w14:textId="77777777" w:rsidR="00D93605" w:rsidRPr="00493610" w:rsidRDefault="00D93605" w:rsidP="00D93605">
      <w:pPr>
        <w:spacing w:after="0" w:line="36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93610">
        <w:rPr>
          <w:rFonts w:ascii="Times New Roman" w:eastAsia="Times New Roman" w:hAnsi="Times New Roman"/>
          <w:b/>
          <w:sz w:val="20"/>
          <w:szCs w:val="20"/>
        </w:rPr>
        <w:t>Table 3</w:t>
      </w:r>
      <w:r>
        <w:rPr>
          <w:rFonts w:ascii="Times New Roman" w:eastAsia="Times New Roman" w:hAnsi="Times New Roman"/>
          <w:b/>
          <w:sz w:val="20"/>
          <w:szCs w:val="20"/>
        </w:rPr>
        <w:t xml:space="preserve">: </w:t>
      </w:r>
      <w:r w:rsidRPr="00493610">
        <w:rPr>
          <w:rFonts w:ascii="Times New Roman" w:eastAsia="Times New Roman" w:hAnsi="Times New Roman"/>
          <w:sz w:val="20"/>
          <w:szCs w:val="20"/>
        </w:rPr>
        <w:t>Urinary tract injury patient details, diagnoses, and management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tbl>
      <w:tblPr>
        <w:tblW w:w="10460" w:type="dxa"/>
        <w:tblInd w:w="108" w:type="dxa"/>
        <w:tblLook w:val="04A0" w:firstRow="1" w:lastRow="0" w:firstColumn="1" w:lastColumn="0" w:noHBand="0" w:noVBand="1"/>
      </w:tblPr>
      <w:tblGrid>
        <w:gridCol w:w="1793"/>
        <w:gridCol w:w="1596"/>
        <w:gridCol w:w="1741"/>
        <w:gridCol w:w="2000"/>
        <w:gridCol w:w="1800"/>
        <w:gridCol w:w="1530"/>
      </w:tblGrid>
      <w:tr w:rsidR="00D93605" w:rsidRPr="00BA16BF" w14:paraId="0C670713" w14:textId="77777777" w:rsidTr="007473FC">
        <w:trPr>
          <w:trHeight w:val="30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30870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77B3E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Case 1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FC919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Case 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29A2E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Case 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17EE0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Case 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D18A3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Case 5</w:t>
            </w:r>
          </w:p>
        </w:tc>
      </w:tr>
      <w:tr w:rsidR="00D93605" w:rsidRPr="00BA16BF" w14:paraId="4BA5B253" w14:textId="77777777" w:rsidTr="007473FC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71FEB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Type of injury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0672B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Bladder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2AC92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Bladder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32F9D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Bladder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653F5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Ureteral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FA124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Ureteral</w:t>
            </w:r>
          </w:p>
        </w:tc>
      </w:tr>
      <w:tr w:rsidR="00D93605" w:rsidRPr="00BA16BF" w14:paraId="442FA687" w14:textId="77777777" w:rsidTr="007473FC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70899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1A562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2653D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29753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40D8A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83E6D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</w:t>
            </w:r>
          </w:p>
        </w:tc>
      </w:tr>
      <w:tr w:rsidR="00D93605" w:rsidRPr="00BA16BF" w14:paraId="0A3632D7" w14:textId="77777777" w:rsidTr="007473FC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45518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BMI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16191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8EE97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5D486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6DEF6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46BBE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</w:tr>
      <w:tr w:rsidR="00D93605" w:rsidRPr="00BA16BF" w14:paraId="128576E9" w14:textId="77777777" w:rsidTr="007473FC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91B46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Prior surgery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83CF8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7EF8F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DDEFE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0B042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6B11C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93605" w:rsidRPr="00BA16BF" w14:paraId="7F46EBF7" w14:textId="77777777" w:rsidTr="007473FC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F862A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Preoperative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diagnosis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AB19B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High grade endometrial stromal sarcoma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C5191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Grade 1 EAC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1DB61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Complex atypical hyperplasia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9D875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Grade 2 EAC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1A72B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Grade 1 EAC</w:t>
            </w:r>
          </w:p>
        </w:tc>
      </w:tr>
      <w:tr w:rsidR="00D93605" w:rsidRPr="00BA16BF" w14:paraId="560AC3AA" w14:textId="77777777" w:rsidTr="007473FC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770A5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Procedure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944FC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TLHBSO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81F43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TLHBSO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40B27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RRHBSO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CD1C0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TLHBSO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792E3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TLHBSO</w:t>
            </w:r>
          </w:p>
        </w:tc>
      </w:tr>
      <w:tr w:rsidR="00D93605" w:rsidRPr="00BA16BF" w14:paraId="0A93FE69" w14:textId="77777777" w:rsidTr="007473FC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1293F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LND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84395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PPALND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581F8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PPALND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7F4F1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C7FF7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PPALND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60C56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PPALND</w:t>
            </w:r>
          </w:p>
        </w:tc>
      </w:tr>
      <w:tr w:rsidR="00D93605" w:rsidRPr="00BA16BF" w14:paraId="71873E80" w14:textId="77777777" w:rsidTr="007473FC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3BA57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Adhesiolysis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07E49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998D3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8BC7B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38EC1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85450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93605" w:rsidRPr="00BA16BF" w14:paraId="13B653FB" w14:textId="77777777" w:rsidTr="007473FC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5B29A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Ureterolysis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1B2C1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39D36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2E746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F4D49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4AFBA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+</w:t>
            </w:r>
          </w:p>
        </w:tc>
      </w:tr>
      <w:tr w:rsidR="00D93605" w:rsidRPr="00BA16BF" w14:paraId="5F746274" w14:textId="77777777" w:rsidTr="007473FC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07CC1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Other procedures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ED745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Mini-laparotomy, cystotomy repair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56621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Cystotomy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repair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BE7C4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Proctosigmoidoscopy,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cystotomy repair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713A3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907FE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D93605" w:rsidRPr="00BA16BF" w14:paraId="532EDA22" w14:textId="77777777" w:rsidTr="007473FC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1EB6A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Uterine size (g)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0EADE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F2AAD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51B91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F7905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28B82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222</w:t>
            </w:r>
          </w:p>
        </w:tc>
      </w:tr>
      <w:tr w:rsidR="00D93605" w:rsidRPr="00BA16BF" w14:paraId="21AE8893" w14:textId="77777777" w:rsidTr="007473FC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3375F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Pathology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01C5E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Stage 1B, Grade 2 EAC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D085C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Stage 1B, Grade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1 </w:t>
            </w: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EAC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66C78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Stage 1A, Grade 1 EAC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BF02B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Stage 1B, Grade 2 EAC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95A6C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Stage 1A, Grade 1 EAC</w:t>
            </w:r>
          </w:p>
        </w:tc>
      </w:tr>
      <w:tr w:rsidR="00D93605" w:rsidRPr="00BA16BF" w14:paraId="50E038F1" w14:textId="77777777" w:rsidTr="007473FC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A30BE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Blood loss (mL)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CC27C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E0A9A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9A3F0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320E7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21B5B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150</w:t>
            </w:r>
          </w:p>
        </w:tc>
      </w:tr>
      <w:tr w:rsidR="00D93605" w:rsidRPr="00BA16BF" w14:paraId="4E447BBA" w14:textId="77777777" w:rsidTr="007473FC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548F2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Surgical time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(min)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C4C20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123CB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6F71D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3019A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16AA1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204</w:t>
            </w:r>
          </w:p>
        </w:tc>
      </w:tr>
      <w:tr w:rsidR="00D93605" w:rsidRPr="00BA16BF" w14:paraId="6EDD7AA6" w14:textId="77777777" w:rsidTr="007473FC">
        <w:trPr>
          <w:trHeight w:val="30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B7539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Complications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CDFB3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Cystotomy during mini-laparotomy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EC79F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Cystotomy incurred during dissection of bladder from cervix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CE052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Cystotomy incurred during dissection of bladder from cervix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6A785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Left ureteral injury detected 2 weeks after surgery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56B5D" w14:textId="77777777" w:rsidR="00D93605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Left ureteral injury detected 2 weeks after surgery</w:t>
            </w:r>
          </w:p>
          <w:p w14:paraId="2D74A4A8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D93605" w:rsidRPr="00BA16BF" w14:paraId="67143DC3" w14:textId="77777777" w:rsidTr="007473FC">
        <w:trPr>
          <w:trHeight w:val="30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7264B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4EBFB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Repaired intraoperatively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confirmed bladder integrity with cystoscopy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DC2C4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Repaired intraoperatively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confirmed bladder integrity with cystoscopy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5B716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Repaired intraoperatively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confirmed bladder integrity with cystoscopy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DB7B0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Patient was treated extramurally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C959A" w14:textId="77777777" w:rsidR="00D93605" w:rsidRPr="00BA16BF" w:rsidRDefault="00D93605" w:rsidP="007473FC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A16B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Patient had outpatient placement of left ureteral stent</w:t>
            </w:r>
          </w:p>
        </w:tc>
      </w:tr>
    </w:tbl>
    <w:p w14:paraId="2079C666" w14:textId="246278CD" w:rsidR="00D93605" w:rsidRDefault="00D93605"/>
    <w:p w14:paraId="64BB4D67" w14:textId="77777777" w:rsidR="001E4CE3" w:rsidRDefault="001E4CE3" w:rsidP="001E4CE3">
      <w:pPr>
        <w:spacing w:after="0" w:line="36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EAC = Endometrial adenocarcinoma; TLH = Total laparoscopic hysterectomy; RRH = Robotic radical hysterectomy; BSO = Bilateral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salpingo</w:t>
      </w:r>
      <w:proofErr w:type="spellEnd"/>
      <w:r>
        <w:rPr>
          <w:rFonts w:ascii="Times New Roman" w:eastAsia="Times New Roman" w:hAnsi="Times New Roman"/>
          <w:sz w:val="20"/>
          <w:szCs w:val="20"/>
        </w:rPr>
        <w:t>-oophorectomy; PPALND = Pelvic and para-aortic lymph node dissection.</w:t>
      </w:r>
    </w:p>
    <w:p w14:paraId="70C111A8" w14:textId="77777777" w:rsidR="001E4CE3" w:rsidRDefault="001E4CE3">
      <w:bookmarkStart w:id="0" w:name="_GoBack"/>
      <w:bookmarkEnd w:id="0"/>
    </w:p>
    <w:sectPr w:rsidR="001E4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605"/>
    <w:rsid w:val="001E4CE3"/>
    <w:rsid w:val="003C1DCC"/>
    <w:rsid w:val="00D9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65850"/>
  <w15:chartTrackingRefBased/>
  <w15:docId w15:val="{E4C026E1-F3CE-438B-8B1F-586C0D3A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36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 vemula</dc:creator>
  <cp:keywords/>
  <dc:description/>
  <cp:lastModifiedBy>shyam vemula</cp:lastModifiedBy>
  <cp:revision>2</cp:revision>
  <dcterms:created xsi:type="dcterms:W3CDTF">2019-01-24T10:08:00Z</dcterms:created>
  <dcterms:modified xsi:type="dcterms:W3CDTF">2019-01-24T10:08:00Z</dcterms:modified>
</cp:coreProperties>
</file>